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51" w:rsidRPr="009A50A9" w:rsidRDefault="00A37851" w:rsidP="00A37851">
      <w:pPr>
        <w:pStyle w:val="normal"/>
        <w:jc w:val="center"/>
        <w:rPr>
          <w:rFonts w:ascii="Times New Roman" w:eastAsia="Times New Roman" w:hAnsi="Times New Roman" w:cs="Times New Roman"/>
          <w:b/>
          <w:sz w:val="20"/>
          <w:szCs w:val="20"/>
        </w:rPr>
      </w:pPr>
      <w:proofErr w:type="spellStart"/>
      <w:r w:rsidRPr="009A50A9">
        <w:rPr>
          <w:rFonts w:ascii="Times New Roman" w:eastAsia="Times New Roman" w:hAnsi="Times New Roman" w:cs="Times New Roman"/>
          <w:b/>
          <w:sz w:val="20"/>
          <w:szCs w:val="20"/>
        </w:rPr>
        <w:t>Топчихинский</w:t>
      </w:r>
      <w:proofErr w:type="spellEnd"/>
      <w:r w:rsidRPr="009A50A9">
        <w:rPr>
          <w:rFonts w:ascii="Times New Roman" w:eastAsia="Times New Roman" w:hAnsi="Times New Roman" w:cs="Times New Roman"/>
          <w:b/>
          <w:sz w:val="20"/>
          <w:szCs w:val="20"/>
        </w:rPr>
        <w:t xml:space="preserve"> район</w:t>
      </w:r>
    </w:p>
    <w:p w:rsidR="00A37851" w:rsidRPr="009A50A9" w:rsidRDefault="00A37851" w:rsidP="00A37851">
      <w:pPr>
        <w:pStyle w:val="normal"/>
        <w:ind w:firstLine="566"/>
        <w:rPr>
          <w:rFonts w:ascii="Times New Roman" w:eastAsia="Times New Roman" w:hAnsi="Times New Roman" w:cs="Times New Roman"/>
          <w:sz w:val="20"/>
          <w:szCs w:val="20"/>
        </w:rPr>
      </w:pPr>
      <w:r w:rsidRPr="009A50A9">
        <w:rPr>
          <w:rFonts w:ascii="Times New Roman" w:eastAsia="Times New Roman" w:hAnsi="Times New Roman" w:cs="Times New Roman"/>
          <w:b/>
          <w:sz w:val="20"/>
          <w:szCs w:val="20"/>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A37851" w:rsidRPr="009A50A9" w:rsidRDefault="00A37851" w:rsidP="00A37851">
      <w:pPr>
        <w:pStyle w:val="normal"/>
        <w:ind w:firstLine="566"/>
        <w:jc w:val="both"/>
        <w:rPr>
          <w:rFonts w:ascii="Times New Roman" w:eastAsia="Times New Roman" w:hAnsi="Times New Roman" w:cs="Times New Roman"/>
          <w:sz w:val="20"/>
          <w:szCs w:val="20"/>
        </w:rPr>
      </w:pPr>
      <w:proofErr w:type="gramStart"/>
      <w:r w:rsidRPr="009A50A9">
        <w:rPr>
          <w:rFonts w:ascii="Times New Roman" w:eastAsia="Times New Roman" w:hAnsi="Times New Roman" w:cs="Times New Roman"/>
          <w:sz w:val="20"/>
          <w:szCs w:val="20"/>
        </w:rPr>
        <w:t>На сайтах и стендах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9A50A9">
        <w:rPr>
          <w:rFonts w:ascii="Times New Roman" w:eastAsia="Times New Roman" w:hAnsi="Times New Roman" w:cs="Times New Roman"/>
          <w:sz w:val="20"/>
          <w:szCs w:val="20"/>
        </w:rPr>
        <w:t xml:space="preserve"> 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приведенную ниже в таблице.</w:t>
      </w:r>
    </w:p>
    <w:p w:rsidR="00A37851" w:rsidRPr="009A50A9" w:rsidRDefault="00A37851" w:rsidP="00A37851">
      <w:pPr>
        <w:pStyle w:val="normal"/>
        <w:ind w:firstLine="566"/>
        <w:jc w:val="both"/>
        <w:rPr>
          <w:rFonts w:ascii="Times New Roman" w:eastAsia="Times New Roman" w:hAnsi="Times New Roman" w:cs="Times New Roman"/>
          <w:sz w:val="20"/>
          <w:szCs w:val="20"/>
        </w:rPr>
      </w:pPr>
      <w:r w:rsidRPr="009A50A9">
        <w:rPr>
          <w:rFonts w:ascii="Times New Roman" w:eastAsia="Times New Roman" w:hAnsi="Times New Roman" w:cs="Times New Roman"/>
          <w:sz w:val="20"/>
          <w:szCs w:val="20"/>
        </w:rPr>
        <w:t>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В таблице ниже приведена информация о недостатках. Необходимо по мере возможности оборудовать территорию, прилегающую к организациям, и их помещения с учетом условий доступности для инвалидов, приведенных ниже в таблице. Данные условия описаны в пунктах 3.1 и 3.2 Приказа Министерства просвещения РФ от 13 марта 2019 г. № 114.</w:t>
      </w:r>
    </w:p>
    <w:p w:rsidR="00A37851" w:rsidRPr="009A50A9" w:rsidRDefault="00A37851" w:rsidP="00A37851">
      <w:pPr>
        <w:pStyle w:val="normal"/>
        <w:ind w:firstLine="566"/>
        <w:jc w:val="both"/>
        <w:rPr>
          <w:rFonts w:ascii="Times New Roman" w:eastAsia="Times New Roman" w:hAnsi="Times New Roman" w:cs="Times New Roman"/>
          <w:sz w:val="20"/>
          <w:szCs w:val="20"/>
        </w:rPr>
      </w:pPr>
      <w:r w:rsidRPr="009A50A9">
        <w:rPr>
          <w:rFonts w:ascii="Times New Roman" w:eastAsia="Times New Roman" w:hAnsi="Times New Roman" w:cs="Times New Roman"/>
          <w:sz w:val="20"/>
          <w:szCs w:val="20"/>
        </w:rPr>
        <w:t xml:space="preserve">В том случае, если в организации отсутствуют перечисленные выше недостатки, в соответствующей группе недостатков будет указано «Недостатки не выявлены». </w:t>
      </w:r>
    </w:p>
    <w:p w:rsidR="00A37851" w:rsidRPr="00A8061D" w:rsidRDefault="00A37851" w:rsidP="00A37851">
      <w:pPr>
        <w:pStyle w:val="normal"/>
        <w:ind w:firstLine="566"/>
        <w:jc w:val="both"/>
        <w:rPr>
          <w:rFonts w:ascii="Times New Roman" w:eastAsia="Times New Roman" w:hAnsi="Times New Roman" w:cs="Times New Roman"/>
          <w:sz w:val="20"/>
          <w:szCs w:val="20"/>
        </w:rPr>
      </w:pPr>
      <w:r w:rsidRPr="00A8061D">
        <w:rPr>
          <w:rFonts w:ascii="Times New Roman" w:eastAsia="Times New Roman" w:hAnsi="Times New Roman" w:cs="Times New Roman"/>
          <w:sz w:val="20"/>
          <w:szCs w:val="20"/>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A37851" w:rsidRPr="009A50A9" w:rsidRDefault="00A37851" w:rsidP="00A37851">
      <w:pPr>
        <w:pStyle w:val="normal"/>
        <w:ind w:firstLine="566"/>
        <w:jc w:val="both"/>
        <w:rPr>
          <w:rFonts w:ascii="Times New Roman" w:eastAsia="Times New Roman" w:hAnsi="Times New Roman" w:cs="Times New Roman"/>
          <w:sz w:val="20"/>
          <w:szCs w:val="20"/>
        </w:rPr>
      </w:pPr>
    </w:p>
    <w:p w:rsidR="00000000" w:rsidRDefault="00A37851"/>
    <w:p w:rsidR="00A37851" w:rsidRDefault="00A37851"/>
    <w:p w:rsidR="00A37851" w:rsidRDefault="00A37851"/>
    <w:p w:rsidR="00A37851" w:rsidRDefault="00A37851"/>
    <w:p w:rsidR="00A37851" w:rsidRDefault="00A37851"/>
    <w:tbl>
      <w:tblPr>
        <w:tblW w:w="14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50"/>
        <w:gridCol w:w="13107"/>
      </w:tblGrid>
      <w:tr w:rsidR="00A37851" w:rsidRPr="009A50A9" w:rsidTr="00A37851">
        <w:trPr>
          <w:cantSplit/>
          <w:tblHeader/>
        </w:trPr>
        <w:tc>
          <w:tcPr>
            <w:tcW w:w="12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A37851" w:rsidRPr="009A50A9" w:rsidRDefault="00A37851" w:rsidP="00660872">
            <w:pPr>
              <w:pStyle w:val="normal"/>
              <w:widowControl w:val="0"/>
              <w:rPr>
                <w:rFonts w:ascii="Times New Roman" w:eastAsia="Times New Roman" w:hAnsi="Times New Roman" w:cs="Times New Roman"/>
                <w:sz w:val="20"/>
                <w:szCs w:val="20"/>
              </w:rPr>
            </w:pPr>
            <w:r w:rsidRPr="009A50A9">
              <w:rPr>
                <w:rFonts w:ascii="Times New Roman" w:eastAsia="Times New Roman" w:hAnsi="Times New Roman" w:cs="Times New Roman"/>
                <w:sz w:val="20"/>
                <w:szCs w:val="20"/>
              </w:rPr>
              <w:lastRenderedPageBreak/>
              <w:t>МКОУ "</w:t>
            </w:r>
            <w:proofErr w:type="spellStart"/>
            <w:r w:rsidRPr="009A50A9">
              <w:rPr>
                <w:rFonts w:ascii="Times New Roman" w:eastAsia="Times New Roman" w:hAnsi="Times New Roman" w:cs="Times New Roman"/>
                <w:sz w:val="20"/>
                <w:szCs w:val="20"/>
              </w:rPr>
              <w:t>Чаузовская</w:t>
            </w:r>
            <w:proofErr w:type="spellEnd"/>
            <w:r w:rsidRPr="009A50A9">
              <w:rPr>
                <w:rFonts w:ascii="Times New Roman" w:eastAsia="Times New Roman" w:hAnsi="Times New Roman" w:cs="Times New Roman"/>
                <w:sz w:val="20"/>
                <w:szCs w:val="20"/>
              </w:rPr>
              <w:t xml:space="preserve"> основная общеобразовательная школа"</w:t>
            </w:r>
          </w:p>
        </w:tc>
        <w:tc>
          <w:tcPr>
            <w:tcW w:w="13107" w:type="dxa"/>
            <w:shd w:val="clear" w:color="auto" w:fill="auto"/>
            <w:tcMar>
              <w:top w:w="100" w:type="dxa"/>
              <w:left w:w="100" w:type="dxa"/>
              <w:bottom w:w="100" w:type="dxa"/>
              <w:right w:w="100" w:type="dxa"/>
            </w:tcMar>
          </w:tcPr>
          <w:p w:rsidR="00A37851" w:rsidRPr="009A50A9" w:rsidRDefault="00A37851" w:rsidP="00660872">
            <w:pPr>
              <w:pStyle w:val="normal"/>
              <w:widowControl w:val="0"/>
              <w:spacing w:line="240" w:lineRule="auto"/>
              <w:rPr>
                <w:rFonts w:ascii="Times New Roman" w:eastAsia="Times New Roman" w:hAnsi="Times New Roman" w:cs="Times New Roman"/>
                <w:b/>
                <w:sz w:val="16"/>
                <w:szCs w:val="16"/>
              </w:rPr>
            </w:pPr>
            <w:r w:rsidRPr="009A50A9">
              <w:rPr>
                <w:rFonts w:ascii="Times New Roman" w:eastAsia="Times New Roman" w:hAnsi="Times New Roman" w:cs="Times New Roman"/>
                <w:b/>
                <w:sz w:val="16"/>
                <w:szCs w:val="16"/>
              </w:rPr>
              <w:t>Недостатки на сайте</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О практике, предусмотренной соответствующей образовательной программой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учебном плане с приложением его в виде электронного документа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календарном учебном графике с приложением его в виде электронного документа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roofErr w:type="gramEnd"/>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специальных условиях питания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специальных условиях охраны здоровья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наличии специальных технических средств обучения коллективного и индивидуального пользования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наличии условий для беспрепятственного доступа в общежитие, интернат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gramEnd"/>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roofErr w:type="gramEnd"/>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поступлении финансовых и материальных средств по итогам финансового года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Информация о расходовании финансовых и материальных средств по итогам финансового года </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proofErr w:type="gramStart"/>
            <w:r w:rsidRPr="009A50A9">
              <w:rPr>
                <w:rFonts w:ascii="Times New Roman" w:eastAsia="Times New Roman" w:hAnsi="Times New Roman" w:cs="Times New Roman"/>
                <w:sz w:val="16"/>
                <w:szCs w:val="16"/>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roofErr w:type="gramEnd"/>
          </w:p>
          <w:p w:rsidR="00A37851" w:rsidRPr="009A50A9" w:rsidRDefault="00A37851" w:rsidP="00660872">
            <w:pPr>
              <w:pStyle w:val="normal"/>
              <w:widowControl w:val="0"/>
              <w:spacing w:line="240" w:lineRule="auto"/>
              <w:rPr>
                <w:rFonts w:ascii="Times New Roman" w:eastAsia="Times New Roman" w:hAnsi="Times New Roman" w:cs="Times New Roman"/>
                <w:b/>
                <w:sz w:val="16"/>
                <w:szCs w:val="16"/>
              </w:rPr>
            </w:pPr>
            <w:r w:rsidRPr="009A50A9">
              <w:rPr>
                <w:rFonts w:ascii="Times New Roman" w:eastAsia="Times New Roman" w:hAnsi="Times New Roman" w:cs="Times New Roman"/>
                <w:b/>
                <w:sz w:val="16"/>
                <w:szCs w:val="16"/>
              </w:rPr>
              <w:t>Недостатки на стенде</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p>
          <w:p w:rsidR="00A37851" w:rsidRPr="009A50A9" w:rsidRDefault="00A37851" w:rsidP="00660872">
            <w:pPr>
              <w:pStyle w:val="normal"/>
              <w:widowControl w:val="0"/>
              <w:spacing w:line="240" w:lineRule="auto"/>
              <w:rPr>
                <w:rFonts w:ascii="Times New Roman" w:eastAsia="Times New Roman" w:hAnsi="Times New Roman" w:cs="Times New Roman"/>
                <w:b/>
                <w:sz w:val="16"/>
                <w:szCs w:val="16"/>
              </w:rPr>
            </w:pPr>
            <w:r w:rsidRPr="009A50A9">
              <w:rPr>
                <w:rFonts w:ascii="Times New Roman" w:eastAsia="Times New Roman" w:hAnsi="Times New Roman" w:cs="Times New Roman"/>
                <w:b/>
                <w:sz w:val="16"/>
                <w:szCs w:val="16"/>
              </w:rPr>
              <w:t>Недостатки по условиям для инвалидов</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Наличие выделенных стоянок для автотранспортных средств инвалидов</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Наличие сменных кресел-колясок</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Дублирование для инвалидов по слуху и зрению звуковой и зрительной информации</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Дублирование надписей, знаков и иной текстовой и графической информации знаками, выполненными рельефно-точечным шрифтом Брайля</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 xml:space="preserve">Возможность предоставления инвалидам по слуху (слуху и зрению) услуг </w:t>
            </w:r>
            <w:proofErr w:type="spellStart"/>
            <w:r w:rsidRPr="009A50A9">
              <w:rPr>
                <w:rFonts w:ascii="Times New Roman" w:eastAsia="Times New Roman" w:hAnsi="Times New Roman" w:cs="Times New Roman"/>
                <w:sz w:val="16"/>
                <w:szCs w:val="16"/>
              </w:rPr>
              <w:t>сурдопереводчика</w:t>
            </w:r>
            <w:proofErr w:type="spellEnd"/>
            <w:r w:rsidRPr="009A50A9">
              <w:rPr>
                <w:rFonts w:ascii="Times New Roman" w:eastAsia="Times New Roman" w:hAnsi="Times New Roman" w:cs="Times New Roman"/>
                <w:sz w:val="16"/>
                <w:szCs w:val="16"/>
              </w:rPr>
              <w:t xml:space="preserve"> (</w:t>
            </w:r>
            <w:proofErr w:type="spellStart"/>
            <w:r w:rsidRPr="009A50A9">
              <w:rPr>
                <w:rFonts w:ascii="Times New Roman" w:eastAsia="Times New Roman" w:hAnsi="Times New Roman" w:cs="Times New Roman"/>
                <w:sz w:val="16"/>
                <w:szCs w:val="16"/>
              </w:rPr>
              <w:t>тифлосурдопереводчика</w:t>
            </w:r>
            <w:proofErr w:type="spellEnd"/>
            <w:r w:rsidRPr="009A50A9">
              <w:rPr>
                <w:rFonts w:ascii="Times New Roman" w:eastAsia="Times New Roman" w:hAnsi="Times New Roman" w:cs="Times New Roman"/>
                <w:sz w:val="16"/>
                <w:szCs w:val="16"/>
              </w:rPr>
              <w:t>)</w:t>
            </w:r>
          </w:p>
          <w:p w:rsidR="00A37851" w:rsidRPr="009A50A9" w:rsidRDefault="00A37851" w:rsidP="00660872">
            <w:pPr>
              <w:pStyle w:val="normal"/>
              <w:widowControl w:val="0"/>
              <w:spacing w:line="240" w:lineRule="auto"/>
              <w:rPr>
                <w:rFonts w:ascii="Times New Roman" w:eastAsia="Times New Roman" w:hAnsi="Times New Roman" w:cs="Times New Roman"/>
                <w:sz w:val="16"/>
                <w:szCs w:val="16"/>
              </w:rPr>
            </w:pPr>
            <w:r w:rsidRPr="009A50A9">
              <w:rPr>
                <w:rFonts w:ascii="Times New Roman" w:eastAsia="Times New Roman" w:hAnsi="Times New Roman" w:cs="Times New Roman"/>
                <w:sz w:val="16"/>
                <w:szCs w:val="16"/>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A37851" w:rsidRDefault="00A37851"/>
    <w:sectPr w:rsidR="00A37851" w:rsidSect="00A3785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37851"/>
    <w:rsid w:val="00A3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37851"/>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2022-12-29T05:16:00Z</dcterms:created>
  <dcterms:modified xsi:type="dcterms:W3CDTF">2022-12-29T05:18:00Z</dcterms:modified>
</cp:coreProperties>
</file>